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6E" w:rsidRPr="00EE216E" w:rsidRDefault="00EE216E" w:rsidP="00EE216E">
      <w:pPr>
        <w:shd w:val="clear" w:color="auto" w:fill="FFFFFF"/>
        <w:spacing w:after="144" w:line="240" w:lineRule="auto"/>
        <w:jc w:val="center"/>
        <w:outlineLvl w:val="0"/>
        <w:rPr>
          <w:rFonts w:ascii="Roboto" w:eastAsia="Times New Roman" w:hAnsi="Roboto" w:cs="Times New Roman"/>
          <w:color w:val="333333"/>
          <w:kern w:val="36"/>
          <w:sz w:val="48"/>
          <w:szCs w:val="48"/>
          <w:lang w:eastAsia="ru-RU"/>
        </w:rPr>
      </w:pPr>
      <w:r w:rsidRPr="00EE216E">
        <w:rPr>
          <w:rFonts w:ascii="Roboto" w:eastAsia="Times New Roman" w:hAnsi="Roboto" w:cs="Times New Roman"/>
          <w:color w:val="333333"/>
          <w:kern w:val="36"/>
          <w:sz w:val="48"/>
          <w:szCs w:val="48"/>
          <w:lang w:eastAsia="ru-RU"/>
        </w:rPr>
        <w:t>Международная деятельность</w:t>
      </w:r>
    </w:p>
    <w:p w:rsidR="00EE216E" w:rsidRDefault="00EE216E" w:rsidP="00EE216E">
      <w:pPr>
        <w:ind w:firstLine="709"/>
        <w:jc w:val="both"/>
        <w:rPr>
          <w:rFonts w:cstheme="minorHAnsi"/>
          <w:sz w:val="28"/>
          <w:szCs w:val="28"/>
        </w:rPr>
      </w:pPr>
    </w:p>
    <w:p w:rsidR="00EE216E" w:rsidRDefault="00EE216E" w:rsidP="00EE216E">
      <w:pPr>
        <w:ind w:firstLine="709"/>
        <w:jc w:val="both"/>
        <w:rPr>
          <w:rFonts w:cstheme="minorHAnsi"/>
          <w:sz w:val="28"/>
          <w:szCs w:val="28"/>
        </w:rPr>
      </w:pPr>
      <w:r w:rsidRPr="00EE216E">
        <w:rPr>
          <w:rFonts w:cstheme="minorHAnsi"/>
          <w:sz w:val="28"/>
          <w:szCs w:val="28"/>
        </w:rPr>
        <w:t>Детско-юношеская спортивная школа имеет право участвовать в международной деятельности по линии различных государственных, муниципальных и общественных организаций.</w:t>
      </w:r>
      <w:bookmarkStart w:id="0" w:name="_GoBack"/>
      <w:bookmarkEnd w:id="0"/>
    </w:p>
    <w:p w:rsidR="00EE216E" w:rsidRPr="00EE216E" w:rsidRDefault="00EE216E" w:rsidP="00EE216E">
      <w:pPr>
        <w:ind w:firstLine="708"/>
        <w:jc w:val="both"/>
        <w:rPr>
          <w:rFonts w:cstheme="minorHAnsi"/>
          <w:sz w:val="28"/>
          <w:szCs w:val="28"/>
        </w:rPr>
      </w:pPr>
      <w:r w:rsidRPr="00EE216E">
        <w:rPr>
          <w:rFonts w:cstheme="minorHAnsi"/>
          <w:sz w:val="28"/>
          <w:szCs w:val="28"/>
        </w:rPr>
        <w:t xml:space="preserve">Детско-юношеская спортивная школа имеет право заключать соглашения с зарубежными учреждениями об обмене делегациями педагогических работников и спортсменов-учащихся и о проведении совместных мероприятий. </w:t>
      </w:r>
    </w:p>
    <w:p w:rsidR="0051033D" w:rsidRPr="00EE216E" w:rsidRDefault="00EE216E" w:rsidP="00EE216E">
      <w:pPr>
        <w:ind w:firstLine="708"/>
        <w:jc w:val="both"/>
        <w:rPr>
          <w:rFonts w:cstheme="minorHAnsi"/>
          <w:sz w:val="28"/>
          <w:szCs w:val="28"/>
        </w:rPr>
      </w:pPr>
      <w:r w:rsidRPr="00EE216E">
        <w:rPr>
          <w:rFonts w:cstheme="minorHAnsi"/>
          <w:sz w:val="28"/>
          <w:szCs w:val="28"/>
        </w:rPr>
        <w:t>Детско-юношеская спортивная школа осуществляет подбор и несет ответственность за подготовку и оформление документов для направления работников и обучающихся за рубеж с целью обмена опытом, участия в различных мероприятиях, соревнованиях, и др.</w:t>
      </w:r>
    </w:p>
    <w:sectPr w:rsidR="0051033D" w:rsidRPr="00EE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6E"/>
    <w:rsid w:val="0051033D"/>
    <w:rsid w:val="00E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Симай</dc:creator>
  <cp:lastModifiedBy>Маргарита</cp:lastModifiedBy>
  <cp:revision>1</cp:revision>
  <dcterms:created xsi:type="dcterms:W3CDTF">2017-11-27T13:18:00Z</dcterms:created>
  <dcterms:modified xsi:type="dcterms:W3CDTF">2017-11-27T13:19:00Z</dcterms:modified>
</cp:coreProperties>
</file>